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E963C" w14:textId="77777777" w:rsidR="000E121C" w:rsidRDefault="000E121C" w:rsidP="000E121C">
      <w:pPr>
        <w:widowControl/>
        <w:suppressAutoHyphens w:val="0"/>
        <w:autoSpaceDN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11.</w:t>
      </w:r>
    </w:p>
    <w:p w14:paraId="77D64B11" w14:textId="77777777" w:rsidR="000E121C" w:rsidRDefault="000E121C" w:rsidP="000E121C">
      <w:pPr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5006D">
        <w:rPr>
          <w:rFonts w:ascii="Times New Roman" w:hAnsi="Times New Roman"/>
          <w:b/>
          <w:caps/>
          <w:sz w:val="24"/>
          <w:szCs w:val="24"/>
        </w:rPr>
        <w:t xml:space="preserve">Перечень имеющихся в Организации оборудования и материалов, составляющих основу специально подготовленной предметной среды </w:t>
      </w:r>
    </w:p>
    <w:p w14:paraId="730AD21E" w14:textId="77777777" w:rsidR="000E121C" w:rsidRPr="0025006D" w:rsidRDefault="000E121C" w:rsidP="000E121C">
      <w:pPr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5006D">
        <w:rPr>
          <w:rFonts w:ascii="Times New Roman" w:hAnsi="Times New Roman"/>
          <w:b/>
          <w:caps/>
          <w:sz w:val="24"/>
          <w:szCs w:val="24"/>
        </w:rPr>
        <w:t>для детей  дошкольного возраста</w:t>
      </w:r>
    </w:p>
    <w:p w14:paraId="012BCE5A" w14:textId="77777777" w:rsidR="000E121C" w:rsidRPr="00E85B47" w:rsidRDefault="000E121C" w:rsidP="000E121C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0897F325" w14:textId="77777777" w:rsidR="000E121C" w:rsidRPr="0025006D" w:rsidRDefault="000E121C" w:rsidP="000E121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6D">
        <w:rPr>
          <w:rFonts w:ascii="Times New Roman" w:hAnsi="Times New Roman" w:cs="Times New Roman"/>
          <w:b/>
          <w:sz w:val="24"/>
          <w:szCs w:val="24"/>
        </w:rPr>
        <w:t>Специально подготовленная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предметная среда для детей от 3 лет до 7(8)</w:t>
      </w:r>
      <w:r w:rsidRPr="0025006D">
        <w:rPr>
          <w:rFonts w:ascii="Times New Roman" w:hAnsi="Times New Roman" w:cs="Times New Roman"/>
          <w:b/>
          <w:sz w:val="24"/>
          <w:szCs w:val="24"/>
        </w:rPr>
        <w:t xml:space="preserve"> лет включает:</w:t>
      </w:r>
    </w:p>
    <w:p w14:paraId="48577882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04719">
        <w:rPr>
          <w:rFonts w:ascii="Times New Roman" w:hAnsi="Times New Roman"/>
          <w:sz w:val="24"/>
          <w:szCs w:val="24"/>
        </w:rPr>
        <w:t xml:space="preserve">Пространство с материалами  для упражнений в развитии социальных навыков  и навыков самообслуживания. </w:t>
      </w:r>
    </w:p>
    <w:p w14:paraId="5EB6DCB1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04719">
        <w:rPr>
          <w:rFonts w:ascii="Times New Roman" w:hAnsi="Times New Roman"/>
          <w:sz w:val="24"/>
          <w:szCs w:val="24"/>
        </w:rPr>
        <w:t>Пространство с материалами  для упражнений в развитии чувств.</w:t>
      </w:r>
    </w:p>
    <w:p w14:paraId="283D6325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04719">
        <w:rPr>
          <w:rFonts w:ascii="Times New Roman" w:hAnsi="Times New Roman"/>
          <w:sz w:val="24"/>
          <w:szCs w:val="24"/>
        </w:rPr>
        <w:t>Пространство с материалами для упражнений в развитии родного языка.</w:t>
      </w:r>
    </w:p>
    <w:p w14:paraId="56114B0C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04719">
        <w:rPr>
          <w:rFonts w:ascii="Times New Roman" w:hAnsi="Times New Roman"/>
          <w:sz w:val="24"/>
          <w:szCs w:val="24"/>
        </w:rPr>
        <w:t>Пространство с материалами для упражнений в развитии математических представлении.</w:t>
      </w:r>
    </w:p>
    <w:p w14:paraId="7078E592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04719">
        <w:rPr>
          <w:rFonts w:ascii="Times New Roman" w:hAnsi="Times New Roman"/>
          <w:sz w:val="24"/>
          <w:szCs w:val="24"/>
        </w:rPr>
        <w:t>Пространство с материалами для упражнений в освоении природы и культуры.</w:t>
      </w:r>
    </w:p>
    <w:p w14:paraId="690C068D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04719">
        <w:rPr>
          <w:rFonts w:ascii="Times New Roman" w:hAnsi="Times New Roman"/>
          <w:sz w:val="24"/>
          <w:szCs w:val="24"/>
        </w:rPr>
        <w:t>Пространство с материалами для упражнений в развитии художественных навыков.</w:t>
      </w:r>
    </w:p>
    <w:p w14:paraId="0D643A73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04719">
        <w:rPr>
          <w:rFonts w:ascii="Times New Roman" w:hAnsi="Times New Roman"/>
          <w:sz w:val="24"/>
          <w:szCs w:val="24"/>
        </w:rPr>
        <w:t>Пространство с материалами для  развития музыкальных способностей.</w:t>
      </w:r>
    </w:p>
    <w:p w14:paraId="5922FE7B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04719">
        <w:rPr>
          <w:rFonts w:ascii="Times New Roman" w:hAnsi="Times New Roman"/>
          <w:sz w:val="24"/>
          <w:szCs w:val="24"/>
        </w:rPr>
        <w:t>Пространство со снарядами для развития движений (выделено в отдельную комнату).</w:t>
      </w:r>
    </w:p>
    <w:p w14:paraId="2E899112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</w:t>
      </w:r>
    </w:p>
    <w:p w14:paraId="6E8F37F4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304719">
        <w:rPr>
          <w:rFonts w:ascii="Times New Roman" w:hAnsi="Times New Roman"/>
          <w:i/>
          <w:sz w:val="24"/>
          <w:szCs w:val="24"/>
        </w:rPr>
        <w:t xml:space="preserve">Пространство с материалами  для упражнений в развитии социальных навыков  и навыков самообслуживания </w:t>
      </w:r>
    </w:p>
    <w:p w14:paraId="0762725F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Материалы для упражнений навыков самообслуживания и ухода за окружающей средой (базовый набор):</w:t>
      </w:r>
    </w:p>
    <w:p w14:paraId="66CA5B2F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Переливание из кувшина в кувшин.</w:t>
      </w:r>
    </w:p>
    <w:p w14:paraId="7C190E82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Перекладывание (пересыпание) с помощью ложки.</w:t>
      </w:r>
    </w:p>
    <w:p w14:paraId="684E9BC4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рамок с застежками.</w:t>
      </w:r>
    </w:p>
    <w:p w14:paraId="2ABAA8DD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предметов для чистки обуви.</w:t>
      </w:r>
    </w:p>
    <w:p w14:paraId="55ECE706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предметов для стирки и глажки.</w:t>
      </w:r>
    </w:p>
    <w:p w14:paraId="7C67A89E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предметов для мытья рук.</w:t>
      </w:r>
    </w:p>
    <w:p w14:paraId="2FBCB4A1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предметов для уборки пыли/мусора со стола.</w:t>
      </w:r>
    </w:p>
    <w:p w14:paraId="756A4872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предметов для полировки металлических предметов.</w:t>
      </w:r>
    </w:p>
    <w:p w14:paraId="096A33F4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для полировки металлических предметов.</w:t>
      </w:r>
    </w:p>
    <w:p w14:paraId="4A57D8E7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для мытья зеркал и стекол.</w:t>
      </w:r>
    </w:p>
    <w:p w14:paraId="2728F7C7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Набор предметов для ухода за растениями.</w:t>
      </w:r>
    </w:p>
    <w:p w14:paraId="69B6494F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</w:t>
      </w:r>
    </w:p>
    <w:p w14:paraId="11274880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304719">
        <w:rPr>
          <w:rFonts w:ascii="Times New Roman" w:hAnsi="Times New Roman"/>
          <w:i/>
          <w:sz w:val="24"/>
          <w:szCs w:val="24"/>
        </w:rPr>
        <w:t>Пространство с материалами  для упражнений в развитии чувств (сенсорное развитие).</w:t>
      </w:r>
    </w:p>
    <w:p w14:paraId="2B150016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Материалы для упражнений в развитии («утончении» термин М.Монтессори) чувств (базовый набор):</w:t>
      </w:r>
    </w:p>
    <w:p w14:paraId="5FB11E90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1. Материалы для развития зрения:</w:t>
      </w:r>
    </w:p>
    <w:p w14:paraId="28EE5A99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- блоки цилиндров </w:t>
      </w:r>
    </w:p>
    <w:p w14:paraId="5B1662B7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розовая башня</w:t>
      </w:r>
    </w:p>
    <w:p w14:paraId="04D5FD19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коричневая лестница</w:t>
      </w:r>
    </w:p>
    <w:p w14:paraId="205B49CD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красные штанги</w:t>
      </w:r>
    </w:p>
    <w:p w14:paraId="692B0D45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коробки с цветными табличками</w:t>
      </w:r>
    </w:p>
    <w:p w14:paraId="33A8FB11" w14:textId="77777777" w:rsidR="000E121C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4B47D56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2. Материалы для развития осязания:</w:t>
      </w:r>
    </w:p>
    <w:p w14:paraId="4B3934FE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lastRenderedPageBreak/>
        <w:t>- тактильные дощечки</w:t>
      </w:r>
    </w:p>
    <w:p w14:paraId="6CB2CBB6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пары тактильных табличек</w:t>
      </w:r>
    </w:p>
    <w:p w14:paraId="223E0459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-коробка с парами лоскутков ткани</w:t>
      </w:r>
    </w:p>
    <w:p w14:paraId="40398E4B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3. Материалы для развития слуха:</w:t>
      </w:r>
    </w:p>
    <w:p w14:paraId="7B14A36B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-шумовые цилиндры</w:t>
      </w:r>
    </w:p>
    <w:p w14:paraId="61CE2758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-«колокольчики Валдайские»</w:t>
      </w:r>
    </w:p>
    <w:p w14:paraId="3CC85554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4. Материалы для развития чувства тяжести - барические таблички</w:t>
      </w:r>
    </w:p>
    <w:p w14:paraId="6C7E42BE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5. Материалы для развития чувства тепла - термические цилиндры и таблички</w:t>
      </w:r>
    </w:p>
    <w:p w14:paraId="42D35AF3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6. Материалы для развития обоняния – бутылочки с запахом</w:t>
      </w:r>
    </w:p>
    <w:p w14:paraId="4154F3B8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7. Материалы для развития вкуса – вкусовые стаканчики</w:t>
      </w:r>
    </w:p>
    <w:p w14:paraId="7316B2B5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8. Материалы для развития «стереогностического чувства» - геометрические тела.</w:t>
      </w:r>
    </w:p>
    <w:p w14:paraId="48D2B3ED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9. Сенсорные материалы для подготовки к математике:</w:t>
      </w:r>
    </w:p>
    <w:p w14:paraId="564D73C5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геометрический комод</w:t>
      </w:r>
    </w:p>
    <w:p w14:paraId="745F4340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коробки с конструктивными треугольниками</w:t>
      </w:r>
    </w:p>
    <w:p w14:paraId="05A3E3AB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биномиальный и триномиальный кубы</w:t>
      </w:r>
    </w:p>
    <w:p w14:paraId="7B61BC82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</w:t>
      </w:r>
    </w:p>
    <w:p w14:paraId="6F89B991" w14:textId="77777777" w:rsidR="000E121C" w:rsidRPr="0025006D" w:rsidRDefault="000E121C" w:rsidP="000E121C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25006D">
        <w:rPr>
          <w:rFonts w:ascii="Times New Roman" w:hAnsi="Times New Roman"/>
          <w:i/>
          <w:sz w:val="24"/>
          <w:szCs w:val="24"/>
        </w:rPr>
        <w:t>Пространство с материалами для упражнений в развитии родного языка</w:t>
      </w:r>
    </w:p>
    <w:p w14:paraId="11A0D0B6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1. Материалы для пополнения словарного запаса и классификации слов языка</w:t>
      </w:r>
    </w:p>
    <w:p w14:paraId="61739248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слова в трех коробочках</w:t>
      </w:r>
    </w:p>
    <w:p w14:paraId="29BFCEE4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карточки «предмет-картинка»</w:t>
      </w:r>
    </w:p>
    <w:p w14:paraId="3E70C889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карточки классификация слов языка (мир растений, животных, человека)</w:t>
      </w:r>
    </w:p>
    <w:p w14:paraId="07CA0318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2. Материалы для подготовки руки к письму</w:t>
      </w:r>
    </w:p>
    <w:p w14:paraId="6BE56298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-металлические рамки-вкладыши</w:t>
      </w:r>
    </w:p>
    <w:p w14:paraId="5A0447DF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3. Материалы для формирования образа буквы</w:t>
      </w:r>
    </w:p>
    <w:p w14:paraId="71460A27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тактильные или шероховатые буквы</w:t>
      </w:r>
    </w:p>
    <w:p w14:paraId="270079B3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большой подвижный алфавит</w:t>
      </w:r>
    </w:p>
    <w:p w14:paraId="5849817F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малый подвижный алфавит</w:t>
      </w:r>
    </w:p>
    <w:p w14:paraId="16F9CB31" w14:textId="77777777" w:rsidR="000E121C" w:rsidRPr="0025006D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5006D">
        <w:rPr>
          <w:rFonts w:ascii="Times New Roman" w:hAnsi="Times New Roman"/>
          <w:sz w:val="24"/>
          <w:szCs w:val="24"/>
        </w:rPr>
        <w:t>4. Материалы для первоначального чтения и списывания</w:t>
      </w:r>
    </w:p>
    <w:p w14:paraId="07F4D96A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коробки «картинка-слово»</w:t>
      </w:r>
    </w:p>
    <w:p w14:paraId="57457D57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коробка с карточками для механического чтения и списывания</w:t>
      </w:r>
    </w:p>
    <w:p w14:paraId="1FE65789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коробка с карточками для чтения номенклатуры и списывания слов</w:t>
      </w:r>
    </w:p>
    <w:p w14:paraId="62B8EFF2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коробки с карточками для чтения фраз «Приказания»</w:t>
      </w:r>
    </w:p>
    <w:p w14:paraId="6BD9F433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коробки для выразительного чтения, диалогов-драматизаций</w:t>
      </w:r>
    </w:p>
    <w:p w14:paraId="237A27D7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книжечки Монтессори-Фаусек</w:t>
      </w:r>
    </w:p>
    <w:p w14:paraId="20571862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5. Материалы для освоения русской грамматики</w:t>
      </w:r>
    </w:p>
    <w:p w14:paraId="484F20B2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коробка с символами частей речи русского языка</w:t>
      </w:r>
    </w:p>
    <w:p w14:paraId="1EA6363E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коробка с карточками «Число»</w:t>
      </w:r>
    </w:p>
    <w:p w14:paraId="697B9960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коробка с карточками «Род»</w:t>
      </w:r>
    </w:p>
    <w:p w14:paraId="45B7E233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коробка с карточками «Согласование частей речи»</w:t>
      </w:r>
    </w:p>
    <w:p w14:paraId="3A6D8EB4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6. Уголок для чтения и рассматривания книг «Библиотека».</w:t>
      </w:r>
    </w:p>
    <w:p w14:paraId="18085082" w14:textId="77777777" w:rsidR="000E121C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120538C9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304719">
        <w:rPr>
          <w:rFonts w:ascii="Times New Roman" w:hAnsi="Times New Roman"/>
          <w:i/>
          <w:sz w:val="24"/>
          <w:szCs w:val="24"/>
        </w:rPr>
        <w:t>Пространство с материалами для упражнений в развитии математических представлений</w:t>
      </w:r>
    </w:p>
    <w:p w14:paraId="6D603B47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Материалы для упражнений в развитии математических представлении (базовый набор):</w:t>
      </w:r>
    </w:p>
    <w:p w14:paraId="1FCEFED8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Первая группа математических материалов:</w:t>
      </w:r>
    </w:p>
    <w:p w14:paraId="6313553F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- красно-синие штанги </w:t>
      </w:r>
    </w:p>
    <w:p w14:paraId="77BA353D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lastRenderedPageBreak/>
        <w:t>- шершавые цифры от 0 до 9</w:t>
      </w:r>
    </w:p>
    <w:p w14:paraId="3D995FD1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«Веретена»</w:t>
      </w:r>
    </w:p>
    <w:p w14:paraId="3FFDBC1A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«Чипсы»</w:t>
      </w:r>
    </w:p>
    <w:p w14:paraId="04260FDC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Вторая группа математических материалов:</w:t>
      </w:r>
    </w:p>
    <w:p w14:paraId="433B194D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Банк «Золотого материала»</w:t>
      </w:r>
    </w:p>
    <w:p w14:paraId="4D468985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«Марки»</w:t>
      </w:r>
    </w:p>
    <w:p w14:paraId="26169866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Третья группа математических материалов:</w:t>
      </w:r>
    </w:p>
    <w:p w14:paraId="4BE135CE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«доски Сегена 1»</w:t>
      </w:r>
    </w:p>
    <w:p w14:paraId="19D9F4E2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«доски Сегена 2»</w:t>
      </w:r>
    </w:p>
    <w:p w14:paraId="59943BCC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«Сотенная цепочка»</w:t>
      </w:r>
    </w:p>
    <w:p w14:paraId="26C6D5B5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«Квадратные цепочки»</w:t>
      </w:r>
    </w:p>
    <w:p w14:paraId="35013701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Четвертая группа математических материалов:</w:t>
      </w:r>
    </w:p>
    <w:p w14:paraId="0AA7E853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Доски, контрольные и рабочие карты на сложение, вычитание, умножение, деление.</w:t>
      </w:r>
    </w:p>
    <w:p w14:paraId="66886C27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</w:t>
      </w:r>
    </w:p>
    <w:p w14:paraId="1AA9F042" w14:textId="77777777" w:rsidR="000E121C" w:rsidRPr="006609F7" w:rsidRDefault="000E121C" w:rsidP="000E121C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6609F7">
        <w:rPr>
          <w:rFonts w:ascii="Times New Roman" w:hAnsi="Times New Roman"/>
          <w:i/>
          <w:sz w:val="24"/>
          <w:szCs w:val="24"/>
        </w:rPr>
        <w:t>Пространство с материалами для упражнений в освоении природы и культуры</w:t>
      </w:r>
    </w:p>
    <w:p w14:paraId="0472D086" w14:textId="77777777" w:rsidR="000E121C" w:rsidRPr="006609F7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609F7">
        <w:rPr>
          <w:rFonts w:ascii="Times New Roman" w:hAnsi="Times New Roman"/>
          <w:sz w:val="24"/>
          <w:szCs w:val="24"/>
        </w:rPr>
        <w:t>Материалы для упражнений в освоении природы и культуры (базовый набор):</w:t>
      </w:r>
    </w:p>
    <w:p w14:paraId="43B64F2A" w14:textId="77777777" w:rsidR="000E121C" w:rsidRPr="006609F7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609F7">
        <w:rPr>
          <w:rFonts w:ascii="Times New Roman" w:hAnsi="Times New Roman"/>
          <w:sz w:val="24"/>
          <w:szCs w:val="24"/>
        </w:rPr>
        <w:t xml:space="preserve"> Земля и Вселенная</w:t>
      </w:r>
    </w:p>
    <w:p w14:paraId="4407D7B9" w14:textId="77777777" w:rsidR="000E121C" w:rsidRPr="006609F7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609F7">
        <w:rPr>
          <w:rFonts w:ascii="Times New Roman" w:hAnsi="Times New Roman"/>
          <w:sz w:val="24"/>
          <w:szCs w:val="24"/>
        </w:rPr>
        <w:t>- Набор «земные стихии»</w:t>
      </w:r>
    </w:p>
    <w:p w14:paraId="7BEBA966" w14:textId="77777777" w:rsidR="000E121C" w:rsidRPr="006609F7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609F7">
        <w:rPr>
          <w:rFonts w:ascii="Times New Roman" w:hAnsi="Times New Roman"/>
          <w:sz w:val="24"/>
          <w:szCs w:val="24"/>
        </w:rPr>
        <w:t>- коврик «Планеты Солнечной системы»</w:t>
      </w:r>
    </w:p>
    <w:p w14:paraId="1ACE9C0D" w14:textId="77777777" w:rsidR="000E121C" w:rsidRPr="006609F7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609F7">
        <w:rPr>
          <w:rFonts w:ascii="Times New Roman" w:hAnsi="Times New Roman"/>
          <w:sz w:val="24"/>
          <w:szCs w:val="24"/>
        </w:rPr>
        <w:t>- коврик «Происхождение жизни на земле»</w:t>
      </w:r>
    </w:p>
    <w:p w14:paraId="03456B14" w14:textId="77777777" w:rsidR="000E121C" w:rsidRPr="006609F7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609F7">
        <w:rPr>
          <w:rFonts w:ascii="Times New Roman" w:hAnsi="Times New Roman"/>
          <w:sz w:val="24"/>
          <w:szCs w:val="24"/>
        </w:rPr>
        <w:t xml:space="preserve">2. География </w:t>
      </w:r>
    </w:p>
    <w:p w14:paraId="19299544" w14:textId="77777777" w:rsidR="000E121C" w:rsidRPr="006609F7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609F7">
        <w:rPr>
          <w:rFonts w:ascii="Times New Roman" w:hAnsi="Times New Roman"/>
          <w:sz w:val="24"/>
          <w:szCs w:val="24"/>
        </w:rPr>
        <w:t>- глобус «Вода-суша»</w:t>
      </w:r>
    </w:p>
    <w:p w14:paraId="6B50119E" w14:textId="77777777" w:rsidR="000E121C" w:rsidRPr="006609F7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609F7">
        <w:rPr>
          <w:rFonts w:ascii="Times New Roman" w:hAnsi="Times New Roman"/>
          <w:sz w:val="24"/>
          <w:szCs w:val="24"/>
        </w:rPr>
        <w:t>- карта – пазл «Континенты»</w:t>
      </w:r>
    </w:p>
    <w:p w14:paraId="79C0C8EA" w14:textId="77777777" w:rsidR="000E121C" w:rsidRPr="006609F7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609F7">
        <w:rPr>
          <w:rFonts w:ascii="Times New Roman" w:hAnsi="Times New Roman"/>
          <w:sz w:val="24"/>
          <w:szCs w:val="24"/>
        </w:rPr>
        <w:t>- карта – пазл «Российская Федерация»</w:t>
      </w:r>
    </w:p>
    <w:p w14:paraId="73E8B636" w14:textId="77777777" w:rsidR="000E121C" w:rsidRPr="006609F7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609F7">
        <w:rPr>
          <w:rFonts w:ascii="Times New Roman" w:hAnsi="Times New Roman"/>
          <w:sz w:val="24"/>
          <w:szCs w:val="24"/>
        </w:rPr>
        <w:t>- набор «Остров, полуостров»</w:t>
      </w:r>
    </w:p>
    <w:p w14:paraId="41A3238A" w14:textId="77777777" w:rsidR="000E121C" w:rsidRPr="006609F7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609F7">
        <w:rPr>
          <w:rFonts w:ascii="Times New Roman" w:hAnsi="Times New Roman"/>
          <w:sz w:val="24"/>
          <w:szCs w:val="24"/>
        </w:rPr>
        <w:t>- набор «Животный мир континентов»</w:t>
      </w:r>
    </w:p>
    <w:p w14:paraId="2A972A98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6609F7">
        <w:rPr>
          <w:rFonts w:ascii="Times New Roman" w:hAnsi="Times New Roman"/>
          <w:sz w:val="24"/>
          <w:szCs w:val="24"/>
        </w:rPr>
        <w:t>3. Биология и анатомия</w:t>
      </w:r>
    </w:p>
    <w:p w14:paraId="0449CB4F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«Биологический комод»</w:t>
      </w:r>
    </w:p>
    <w:p w14:paraId="1E09511F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комод с пазлами «Части цветка», «Части листа»</w:t>
      </w:r>
    </w:p>
    <w:p w14:paraId="6679C74F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модель  «Тело человека»</w:t>
      </w:r>
    </w:p>
    <w:p w14:paraId="68E0129D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набор «Классификация животного мира»</w:t>
      </w:r>
    </w:p>
    <w:p w14:paraId="773706F8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набор «Классификация растений»</w:t>
      </w:r>
    </w:p>
    <w:p w14:paraId="1513548D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набор «Классификация: овощи и фрукты»</w:t>
      </w:r>
    </w:p>
    <w:p w14:paraId="219F73D3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4. Время</w:t>
      </w:r>
    </w:p>
    <w:p w14:paraId="7D2B2DE1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календарь</w:t>
      </w:r>
    </w:p>
    <w:p w14:paraId="7C8C14D5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часы</w:t>
      </w:r>
    </w:p>
    <w:p w14:paraId="25083893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дни недели</w:t>
      </w:r>
    </w:p>
    <w:p w14:paraId="476F295B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«Времена года»</w:t>
      </w:r>
    </w:p>
    <w:p w14:paraId="0E926C9E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5. Человек и культура</w:t>
      </w:r>
    </w:p>
    <w:p w14:paraId="225D93BC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лента «История моей жизни»</w:t>
      </w:r>
    </w:p>
    <w:p w14:paraId="7AF95ED2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набор «Государственная атрибутика России»</w:t>
      </w:r>
    </w:p>
    <w:p w14:paraId="4BB7A216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лента времени «История мировой  культуры»</w:t>
      </w:r>
    </w:p>
    <w:p w14:paraId="5ED21350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«Профессии»</w:t>
      </w:r>
    </w:p>
    <w:p w14:paraId="3C3BBE6D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</w:t>
      </w:r>
      <w:r w:rsidRPr="00304719">
        <w:rPr>
          <w:rFonts w:ascii="Times New Roman" w:hAnsi="Times New Roman"/>
          <w:i/>
          <w:sz w:val="24"/>
          <w:szCs w:val="24"/>
        </w:rPr>
        <w:t>Пространство с материалами для упражнений в развитии художественных навыков (базовый набор):</w:t>
      </w:r>
    </w:p>
    <w:p w14:paraId="5B0537AF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«Соленое тесто»</w:t>
      </w:r>
    </w:p>
    <w:p w14:paraId="7236177A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lastRenderedPageBreak/>
        <w:t>Набор «Большое приклеивание»</w:t>
      </w:r>
    </w:p>
    <w:p w14:paraId="202F9A89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для вырезания ножницами «Бумажные контуры»</w:t>
      </w:r>
    </w:p>
    <w:p w14:paraId="5D482CF2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для смешивания красок</w:t>
      </w:r>
    </w:p>
    <w:p w14:paraId="34F11C14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для копирования</w:t>
      </w:r>
    </w:p>
    <w:p w14:paraId="20CEEEC7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Инструменты для художественных работ: </w:t>
      </w:r>
    </w:p>
    <w:p w14:paraId="3DAB1505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краски (гуашь, акварель, пальчиковые краски), сангина, уголь</w:t>
      </w:r>
    </w:p>
    <w:p w14:paraId="67523AA7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клей (ПВА, клей-карандаш)</w:t>
      </w:r>
    </w:p>
    <w:p w14:paraId="58A110B4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кисти разного размера</w:t>
      </w:r>
    </w:p>
    <w:p w14:paraId="360AA2C8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ножницы разной формы</w:t>
      </w:r>
    </w:p>
    <w:p w14:paraId="5113A0E1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карандаши цветные, восковые мелки, фломастеры, пастель</w:t>
      </w:r>
    </w:p>
    <w:p w14:paraId="790FC9DA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цветная бумага,  картон, гофрированная бумага, калька.</w:t>
      </w:r>
    </w:p>
    <w:p w14:paraId="6DBFA289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</w:t>
      </w:r>
    </w:p>
    <w:p w14:paraId="6BCB42CD" w14:textId="77777777" w:rsidR="000E121C" w:rsidRPr="00304719" w:rsidRDefault="000E121C" w:rsidP="000E12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Виды деятельности, позволяющие </w:t>
      </w:r>
      <w:proofErr w:type="gramStart"/>
      <w:r w:rsidRPr="00304719">
        <w:rPr>
          <w:rFonts w:ascii="Times New Roman" w:hAnsi="Times New Roman"/>
          <w:sz w:val="24"/>
          <w:szCs w:val="24"/>
        </w:rPr>
        <w:t>детям</w:t>
      </w:r>
      <w:proofErr w:type="gramEnd"/>
      <w:r w:rsidRPr="00304719">
        <w:rPr>
          <w:rFonts w:ascii="Times New Roman" w:hAnsi="Times New Roman"/>
          <w:sz w:val="24"/>
          <w:szCs w:val="24"/>
        </w:rPr>
        <w:t xml:space="preserve">  научится различным навыкам изобразительной деятельности, а также проявить свое художественное творчество, организуются как во время свободное работы, так и во время творческих занятий «Художественной студии» или «Ателье».</w:t>
      </w:r>
    </w:p>
    <w:p w14:paraId="6FCE9500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</w:t>
      </w:r>
    </w:p>
    <w:p w14:paraId="63371BCE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i/>
          <w:sz w:val="24"/>
          <w:szCs w:val="24"/>
        </w:rPr>
        <w:t>Пространство с материалами для  развития музыкальных способностей</w:t>
      </w:r>
      <w:r w:rsidRPr="00304719">
        <w:rPr>
          <w:rFonts w:ascii="Times New Roman" w:hAnsi="Times New Roman"/>
          <w:sz w:val="24"/>
          <w:szCs w:val="24"/>
        </w:rPr>
        <w:t xml:space="preserve"> </w:t>
      </w:r>
    </w:p>
    <w:p w14:paraId="5432A2F3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Музыкальные инструменты и инвентарь для музыкальных занятий (примерный набор):</w:t>
      </w:r>
    </w:p>
    <w:p w14:paraId="35A21A72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1. Набор детских музыкальных инструментов: </w:t>
      </w:r>
    </w:p>
    <w:p w14:paraId="26DD5CE9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шумовые: барабан, бубен, трещетки, клавесы, бубенчики, маракасы</w:t>
      </w:r>
    </w:p>
    <w:p w14:paraId="154213CA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звуковысотные ударные инструменты: металлофоны, ксилофоны</w:t>
      </w:r>
    </w:p>
    <w:p w14:paraId="22FDE841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духовые: свирели/флейты, свистульки</w:t>
      </w:r>
    </w:p>
    <w:p w14:paraId="01C3BE1D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2. Фортепиано/синтезатор/гитара (любой музыкальный инструмент, которым владеет педагог)</w:t>
      </w:r>
    </w:p>
    <w:p w14:paraId="4D61105D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3. Музыкальный центр</w:t>
      </w:r>
    </w:p>
    <w:p w14:paraId="1FBD919D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4. CD-диски с музыкальными произведениями для слушания, движения, музицирования.</w:t>
      </w:r>
    </w:p>
    <w:p w14:paraId="4687E5A3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5. Наборы лент, платков.</w:t>
      </w:r>
    </w:p>
    <w:p w14:paraId="6681817E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6. Мячи разные по размеру и фактуре, гимнастические палки.</w:t>
      </w:r>
    </w:p>
    <w:p w14:paraId="1151B277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</w:t>
      </w:r>
    </w:p>
    <w:p w14:paraId="06384418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304719">
        <w:rPr>
          <w:rFonts w:ascii="Times New Roman" w:hAnsi="Times New Roman"/>
          <w:i/>
          <w:sz w:val="24"/>
          <w:szCs w:val="24"/>
        </w:rPr>
        <w:t>Пространство со снарядами для развития движений (выделено в отдельную комнату).</w:t>
      </w:r>
    </w:p>
    <w:p w14:paraId="3798FD6C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Оборудование и спортивные снаряды для развития движений (примерный набор):</w:t>
      </w:r>
    </w:p>
    <w:p w14:paraId="033EF4A0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 xml:space="preserve"> «Спортивный комплекс»</w:t>
      </w:r>
    </w:p>
    <w:p w14:paraId="213B502E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вертикальная  лестница «шведская стенка»</w:t>
      </w:r>
    </w:p>
    <w:p w14:paraId="7B7FB513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канат</w:t>
      </w:r>
    </w:p>
    <w:p w14:paraId="6D528BDE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трапеция</w:t>
      </w:r>
    </w:p>
    <w:p w14:paraId="12CCA821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приставная горка</w:t>
      </w:r>
    </w:p>
    <w:p w14:paraId="505AC3CB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Скамья спортивная</w:t>
      </w:r>
    </w:p>
    <w:p w14:paraId="4516195D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Набор «Крупный поролоновый строительный конструктор»</w:t>
      </w:r>
    </w:p>
    <w:p w14:paraId="7BD7DDB9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Инвентарь для прогулок:</w:t>
      </w:r>
    </w:p>
    <w:p w14:paraId="2361F35A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велосипед, санки, лыжи</w:t>
      </w:r>
    </w:p>
    <w:p w14:paraId="7FC181F5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лопаты, грабли, совки</w:t>
      </w:r>
    </w:p>
    <w:p w14:paraId="3DA39209" w14:textId="77777777" w:rsidR="000E121C" w:rsidRPr="00304719" w:rsidRDefault="000E121C" w:rsidP="000E121C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04719">
        <w:rPr>
          <w:rFonts w:ascii="Times New Roman" w:hAnsi="Times New Roman"/>
          <w:sz w:val="24"/>
          <w:szCs w:val="24"/>
        </w:rPr>
        <w:t>- мячи, кегли.</w:t>
      </w:r>
    </w:p>
    <w:p w14:paraId="3B35AA5A" w14:textId="77777777" w:rsidR="00F3467D" w:rsidRDefault="00F3467D"/>
    <w:sectPr w:rsidR="00F3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3A"/>
    <w:rsid w:val="000E121C"/>
    <w:rsid w:val="00D44B3A"/>
    <w:rsid w:val="00F3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4339F-A715-451F-AA9D-29DF7BA6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21C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2021-03-21T05:38:00Z</dcterms:created>
  <dcterms:modified xsi:type="dcterms:W3CDTF">2021-03-21T05:38:00Z</dcterms:modified>
</cp:coreProperties>
</file>